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F5" w:rsidRDefault="00F4770E" w:rsidP="00E50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503F5" w:rsidRDefault="00F4770E" w:rsidP="00E50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E503F5" w:rsidRDefault="00F4770E" w:rsidP="00E50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E503F5" w:rsidRDefault="00F4770E" w:rsidP="00E50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503F5" w:rsidRDefault="00D1649B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and why Luke may have e</w:t>
      </w:r>
      <w:r w:rsidR="00F4770E">
        <w:rPr>
          <w:rFonts w:ascii="Times New Roman" w:eastAsia="Times New Roman" w:hAnsi="Times New Roman" w:cs="Times New Roman"/>
          <w:sz w:val="24"/>
          <w:szCs w:val="24"/>
        </w:rPr>
        <w:t>dited Mark's Gospel</w:t>
      </w:r>
    </w:p>
    <w:p w:rsidR="00E503F5" w:rsidRDefault="00D1649B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gospel of M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ark has strong resemblances with the Gospel of </w:t>
      </w:r>
      <w:r w:rsidR="000D4F4C" w:rsidRPr="000D4F4C">
        <w:rPr>
          <w:rFonts w:ascii="Times New Roman" w:hAnsi="Times New Roman" w:cs="Times New Roman"/>
          <w:sz w:val="24"/>
          <w:szCs w:val="24"/>
        </w:rPr>
        <w:t>Luke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regarding the style and language used. However, despite the similarities, it is clear that the Gospel of </w:t>
      </w:r>
      <w:r w:rsidR="000D4F4C" w:rsidRPr="000D4F4C">
        <w:rPr>
          <w:rFonts w:ascii="Times New Roman" w:hAnsi="Times New Roman" w:cs="Times New Roman"/>
          <w:sz w:val="24"/>
          <w:szCs w:val="24"/>
        </w:rPr>
        <w:t>Luke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is dependent on Mark. Both </w:t>
      </w:r>
      <w:r w:rsidR="000D4F4C">
        <w:rPr>
          <w:rFonts w:ascii="Times New Roman" w:hAnsi="Times New Roman" w:cs="Times New Roman"/>
          <w:sz w:val="24"/>
          <w:szCs w:val="24"/>
        </w:rPr>
        <w:t>the Accounts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, of Luke 7:36-50 and </w:t>
      </w:r>
      <w:r w:rsidR="000D4F4C">
        <w:rPr>
          <w:rFonts w:ascii="Times New Roman" w:hAnsi="Times New Roman" w:cs="Times New Roman"/>
          <w:sz w:val="24"/>
          <w:szCs w:val="24"/>
        </w:rPr>
        <w:t xml:space="preserve">mark 14:3-9 express 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a sinful woman anointing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with ointment. </w:t>
      </w:r>
      <w:r w:rsidR="0056660F" w:rsidRPr="000D4F4C">
        <w:rPr>
          <w:rFonts w:ascii="Times New Roman" w:hAnsi="Times New Roman" w:cs="Times New Roman"/>
          <w:sz w:val="24"/>
          <w:szCs w:val="24"/>
        </w:rPr>
        <w:t xml:space="preserve">However, there are additions and </w:t>
      </w:r>
      <w:r w:rsidR="00BE588D" w:rsidRPr="000D4F4C">
        <w:rPr>
          <w:rFonts w:ascii="Times New Roman" w:hAnsi="Times New Roman" w:cs="Times New Roman"/>
          <w:sz w:val="24"/>
          <w:szCs w:val="24"/>
        </w:rPr>
        <w:t>omissions</w:t>
      </w:r>
      <w:r w:rsidR="0056660F" w:rsidRPr="000D4F4C">
        <w:rPr>
          <w:rFonts w:ascii="Times New Roman" w:hAnsi="Times New Roman" w:cs="Times New Roman"/>
          <w:sz w:val="24"/>
          <w:szCs w:val="24"/>
        </w:rPr>
        <w:t xml:space="preserve"> in </w:t>
      </w:r>
      <w:r w:rsidR="00BE588D">
        <w:rPr>
          <w:rFonts w:ascii="Times New Roman" w:hAnsi="Times New Roman" w:cs="Times New Roman"/>
          <w:sz w:val="24"/>
          <w:szCs w:val="24"/>
        </w:rPr>
        <w:t xml:space="preserve">the </w:t>
      </w:r>
      <w:r w:rsidR="0056660F" w:rsidRPr="000D4F4C">
        <w:rPr>
          <w:rFonts w:ascii="Times New Roman" w:hAnsi="Times New Roman" w:cs="Times New Roman"/>
          <w:sz w:val="24"/>
          <w:szCs w:val="24"/>
        </w:rPr>
        <w:t>gospels on this account</w:t>
      </w:r>
      <w:r w:rsidR="00BE588D">
        <w:rPr>
          <w:rFonts w:ascii="Times New Roman" w:hAnsi="Times New Roman" w:cs="Times New Roman"/>
          <w:sz w:val="24"/>
          <w:szCs w:val="24"/>
        </w:rPr>
        <w:t xml:space="preserve">. 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According to the Gospel of </w:t>
      </w:r>
      <w:r w:rsidR="00BE588D" w:rsidRPr="000D4F4C">
        <w:rPr>
          <w:rFonts w:ascii="Times New Roman" w:hAnsi="Times New Roman" w:cs="Times New Roman"/>
          <w:sz w:val="24"/>
          <w:szCs w:val="24"/>
        </w:rPr>
        <w:t>Luke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,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 is invited to dine with a Pharisee at his house. A moment later, a sinful woman comes at the feet of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, crying and </w:t>
      </w:r>
      <w:r w:rsidR="00BE588D" w:rsidRPr="000D4F4C">
        <w:rPr>
          <w:rFonts w:ascii="Times New Roman" w:hAnsi="Times New Roman" w:cs="Times New Roman"/>
          <w:sz w:val="24"/>
          <w:szCs w:val="24"/>
        </w:rPr>
        <w:t>anointing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 his feet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70E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F4770E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Muddiman</w:t>
      </w:r>
      <w:r w:rsidR="00F4770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F4770E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Barton</w:t>
      </w:r>
      <w:r w:rsidR="00F4770E">
        <w:rPr>
          <w:rFonts w:ascii="Times New Roman" w:eastAsia="Times New Roman" w:hAnsi="Times New Roman" w:cs="Times New Roman"/>
          <w:sz w:val="24"/>
          <w:szCs w:val="24"/>
          <w:lang w:eastAsia="en-GB"/>
        </w:rPr>
        <w:t>, pg. 153)</w:t>
      </w:r>
      <w:r w:rsidR="00F62E45" w:rsidRPr="000D4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660F" w:rsidRPr="000D4F4C" w:rsidRDefault="00D1649B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the Gospel of M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ark highlights some contradicting elements. Luke does not indicate the place at which the event took place. However, it appears that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is at Galilee, miles away from the town of Bethany. </w:t>
      </w:r>
      <w:r w:rsidR="00BE588D">
        <w:rPr>
          <w:rFonts w:ascii="Times New Roman" w:hAnsi="Times New Roman" w:cs="Times New Roman"/>
          <w:sz w:val="24"/>
          <w:szCs w:val="24"/>
        </w:rPr>
        <w:t>In M</w:t>
      </w:r>
      <w:r w:rsidR="00F4770E" w:rsidRPr="000D4F4C">
        <w:rPr>
          <w:rFonts w:ascii="Times New Roman" w:hAnsi="Times New Roman" w:cs="Times New Roman"/>
          <w:sz w:val="24"/>
          <w:szCs w:val="24"/>
        </w:rPr>
        <w:t>ark</w:t>
      </w:r>
      <w:r w:rsidR="00BE588D">
        <w:rPr>
          <w:rFonts w:ascii="Times New Roman" w:hAnsi="Times New Roman" w:cs="Times New Roman"/>
          <w:sz w:val="24"/>
          <w:szCs w:val="24"/>
        </w:rPr>
        <w:t>,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the name of the host of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at the time is </w:t>
      </w:r>
      <w:r w:rsidR="00BE588D" w:rsidRPr="000D4F4C">
        <w:rPr>
          <w:rFonts w:ascii="Times New Roman" w:hAnsi="Times New Roman" w:cs="Times New Roman"/>
          <w:sz w:val="24"/>
          <w:szCs w:val="24"/>
        </w:rPr>
        <w:t>Simon</w:t>
      </w:r>
      <w:r w:rsidR="00BE588D">
        <w:rPr>
          <w:rFonts w:ascii="Times New Roman" w:hAnsi="Times New Roman" w:cs="Times New Roman"/>
          <w:sz w:val="24"/>
          <w:szCs w:val="24"/>
        </w:rPr>
        <w:t>,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a leper</w:t>
      </w:r>
      <w:r w:rsidR="00BE58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whereas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in Luke, the </w:t>
      </w:r>
      <w:r w:rsidR="00BE588D" w:rsidRPr="000D4F4C">
        <w:rPr>
          <w:rFonts w:ascii="Times New Roman" w:hAnsi="Times New Roman" w:cs="Times New Roman"/>
          <w:sz w:val="24"/>
          <w:szCs w:val="24"/>
        </w:rPr>
        <w:t>host’s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 name is Simon the Pharisee with no mention of skin disease.  In this case, Luke indeed aims to depict the hypocrisy of the </w:t>
      </w:r>
      <w:r w:rsidR="0041772D" w:rsidRPr="000D4F4C">
        <w:rPr>
          <w:rFonts w:ascii="Times New Roman" w:hAnsi="Times New Roman" w:cs="Times New Roman"/>
          <w:sz w:val="24"/>
          <w:szCs w:val="24"/>
        </w:rPr>
        <w:t xml:space="preserve">Pharisee who criticizes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41772D" w:rsidRPr="000D4F4C">
        <w:rPr>
          <w:rFonts w:ascii="Times New Roman" w:hAnsi="Times New Roman" w:cs="Times New Roman"/>
          <w:sz w:val="24"/>
          <w:szCs w:val="24"/>
        </w:rPr>
        <w:t xml:space="preserve"> for allowing him to be anointed by a </w:t>
      </w:r>
      <w:r w:rsidR="00BE588D" w:rsidRPr="000D4F4C">
        <w:rPr>
          <w:rFonts w:ascii="Times New Roman" w:hAnsi="Times New Roman" w:cs="Times New Roman"/>
          <w:sz w:val="24"/>
          <w:szCs w:val="24"/>
        </w:rPr>
        <w:t>prostitute</w:t>
      </w:r>
      <w:r w:rsidR="0041772D" w:rsidRPr="000D4F4C">
        <w:rPr>
          <w:rFonts w:ascii="Times New Roman" w:hAnsi="Times New Roman" w:cs="Times New Roman"/>
          <w:sz w:val="24"/>
          <w:szCs w:val="24"/>
        </w:rPr>
        <w:t>, and more so a sinner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Muddiman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Barton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>, pg. 153)</w:t>
      </w:r>
      <w:r w:rsidR="0041772D" w:rsidRPr="000D4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772D" w:rsidRPr="000D4F4C" w:rsidRDefault="00D1649B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M</w:t>
      </w:r>
      <w:r w:rsidR="00F4770E" w:rsidRPr="000D4F4C">
        <w:rPr>
          <w:rFonts w:ascii="Times New Roman" w:hAnsi="Times New Roman" w:cs="Times New Roman"/>
          <w:sz w:val="24"/>
          <w:szCs w:val="24"/>
        </w:rPr>
        <w:t xml:space="preserve">ark </w:t>
      </w:r>
      <w:r w:rsidR="005E685F" w:rsidRPr="000D4F4C">
        <w:rPr>
          <w:rFonts w:ascii="Times New Roman" w:hAnsi="Times New Roman" w:cs="Times New Roman"/>
          <w:sz w:val="24"/>
          <w:szCs w:val="24"/>
        </w:rPr>
        <w:t xml:space="preserve">explains that the woman anointed the head of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</w:t>
      </w:r>
      <w:r w:rsidR="005E685F" w:rsidRPr="000D4F4C">
        <w:rPr>
          <w:rFonts w:ascii="Times New Roman" w:hAnsi="Times New Roman" w:cs="Times New Roman"/>
          <w:sz w:val="24"/>
          <w:szCs w:val="24"/>
        </w:rPr>
        <w:t xml:space="preserve">, whereas Luke depicts that she anointed </w:t>
      </w:r>
      <w:r w:rsidR="00BE588D" w:rsidRPr="000D4F4C">
        <w:rPr>
          <w:rFonts w:ascii="Times New Roman" w:hAnsi="Times New Roman" w:cs="Times New Roman"/>
          <w:sz w:val="24"/>
          <w:szCs w:val="24"/>
        </w:rPr>
        <w:t>Jesus’</w:t>
      </w:r>
      <w:r w:rsidR="005E685F" w:rsidRPr="000D4F4C">
        <w:rPr>
          <w:rFonts w:ascii="Times New Roman" w:hAnsi="Times New Roman" w:cs="Times New Roman"/>
          <w:sz w:val="24"/>
          <w:szCs w:val="24"/>
        </w:rPr>
        <w:t xml:space="preserve"> feet. Following this difference is a </w:t>
      </w:r>
      <w:r w:rsidR="00BE588D" w:rsidRPr="000D4F4C">
        <w:rPr>
          <w:rFonts w:ascii="Times New Roman" w:hAnsi="Times New Roman" w:cs="Times New Roman"/>
          <w:sz w:val="24"/>
          <w:szCs w:val="24"/>
        </w:rPr>
        <w:t>criticism</w:t>
      </w:r>
      <w:r>
        <w:rPr>
          <w:rFonts w:ascii="Times New Roman" w:hAnsi="Times New Roman" w:cs="Times New Roman"/>
          <w:sz w:val="24"/>
          <w:szCs w:val="24"/>
        </w:rPr>
        <w:t xml:space="preserve"> in the gospel of M</w:t>
      </w:r>
      <w:r w:rsidR="005E685F" w:rsidRPr="000D4F4C">
        <w:rPr>
          <w:rFonts w:ascii="Times New Roman" w:hAnsi="Times New Roman" w:cs="Times New Roman"/>
          <w:sz w:val="24"/>
          <w:szCs w:val="24"/>
        </w:rPr>
        <w:t xml:space="preserve">ark </w:t>
      </w:r>
      <w:r w:rsidR="00542272" w:rsidRPr="000D4F4C">
        <w:rPr>
          <w:rFonts w:ascii="Times New Roman" w:hAnsi="Times New Roman" w:cs="Times New Roman"/>
          <w:sz w:val="24"/>
          <w:szCs w:val="24"/>
        </w:rPr>
        <w:t>where the P</w:t>
      </w:r>
      <w:r>
        <w:rPr>
          <w:rFonts w:ascii="Times New Roman" w:hAnsi="Times New Roman" w:cs="Times New Roman"/>
          <w:sz w:val="24"/>
          <w:szCs w:val="24"/>
        </w:rPr>
        <w:t xml:space="preserve">harisee claims that the expensive </w:t>
      </w:r>
      <w:r w:rsidR="00542272" w:rsidRPr="000D4F4C">
        <w:rPr>
          <w:rFonts w:ascii="Times New Roman" w:hAnsi="Times New Roman" w:cs="Times New Roman"/>
          <w:sz w:val="24"/>
          <w:szCs w:val="24"/>
        </w:rPr>
        <w:t>oil should have been used to help the needy rather than been wasted upon someon</w:t>
      </w:r>
      <w:r w:rsidR="00BE588D">
        <w:rPr>
          <w:rFonts w:ascii="Times New Roman" w:hAnsi="Times New Roman" w:cs="Times New Roman"/>
          <w:sz w:val="24"/>
          <w:szCs w:val="24"/>
        </w:rPr>
        <w:t>e’</w:t>
      </w:r>
      <w:r w:rsidR="00542272" w:rsidRPr="000D4F4C">
        <w:rPr>
          <w:rFonts w:ascii="Times New Roman" w:hAnsi="Times New Roman" w:cs="Times New Roman"/>
          <w:sz w:val="24"/>
          <w:szCs w:val="24"/>
        </w:rPr>
        <w:t xml:space="preserve">s feet. However, Luke does not </w:t>
      </w:r>
      <w:r w:rsidR="00C273CF" w:rsidRPr="000D4F4C">
        <w:rPr>
          <w:rFonts w:ascii="Times New Roman" w:hAnsi="Times New Roman" w:cs="Times New Roman"/>
          <w:sz w:val="24"/>
          <w:szCs w:val="24"/>
        </w:rPr>
        <w:t>criticize</w:t>
      </w:r>
      <w:r w:rsidR="00542272" w:rsidRPr="000D4F4C">
        <w:rPr>
          <w:rFonts w:ascii="Times New Roman" w:hAnsi="Times New Roman" w:cs="Times New Roman"/>
          <w:sz w:val="24"/>
          <w:szCs w:val="24"/>
        </w:rPr>
        <w:t xml:space="preserve"> the </w:t>
      </w:r>
      <w:r w:rsidR="00542272" w:rsidRPr="000D4F4C">
        <w:rPr>
          <w:rFonts w:ascii="Times New Roman" w:hAnsi="Times New Roman" w:cs="Times New Roman"/>
          <w:sz w:val="24"/>
          <w:szCs w:val="24"/>
        </w:rPr>
        <w:lastRenderedPageBreak/>
        <w:t xml:space="preserve">order of the event, but instead gives a parable of fifty coins and a hundred coins to inspire the </w:t>
      </w:r>
      <w:r w:rsidR="00C273CF" w:rsidRPr="000D4F4C">
        <w:rPr>
          <w:rFonts w:ascii="Times New Roman" w:hAnsi="Times New Roman" w:cs="Times New Roman"/>
          <w:sz w:val="24"/>
          <w:szCs w:val="24"/>
        </w:rPr>
        <w:t>earlier</w:t>
      </w:r>
      <w:r w:rsidR="00542272" w:rsidRPr="000D4F4C">
        <w:rPr>
          <w:rFonts w:ascii="Times New Roman" w:hAnsi="Times New Roman" w:cs="Times New Roman"/>
          <w:sz w:val="24"/>
          <w:szCs w:val="24"/>
        </w:rPr>
        <w:t xml:space="preserve"> account. </w:t>
      </w:r>
      <w:r w:rsidR="004A7DF3" w:rsidRPr="000D4F4C">
        <w:rPr>
          <w:rFonts w:ascii="Times New Roman" w:hAnsi="Times New Roman" w:cs="Times New Roman"/>
          <w:sz w:val="24"/>
          <w:szCs w:val="24"/>
        </w:rPr>
        <w:t>Arguably,</w:t>
      </w:r>
      <w:r w:rsidR="00C273CF">
        <w:rPr>
          <w:rFonts w:ascii="Times New Roman" w:hAnsi="Times New Roman" w:cs="Times New Roman"/>
          <w:sz w:val="24"/>
          <w:szCs w:val="24"/>
        </w:rPr>
        <w:t xml:space="preserve"> Lu</w:t>
      </w:r>
      <w:r w:rsidR="00CE4BB9" w:rsidRPr="000D4F4C">
        <w:rPr>
          <w:rFonts w:ascii="Times New Roman" w:hAnsi="Times New Roman" w:cs="Times New Roman"/>
          <w:sz w:val="24"/>
          <w:szCs w:val="24"/>
        </w:rPr>
        <w:t>ke</w:t>
      </w:r>
      <w:r w:rsidR="00C273CF">
        <w:rPr>
          <w:rFonts w:ascii="Times New Roman" w:hAnsi="Times New Roman" w:cs="Times New Roman"/>
          <w:sz w:val="24"/>
          <w:szCs w:val="24"/>
        </w:rPr>
        <w:t>’s</w:t>
      </w:r>
      <w:r w:rsidR="00CE4BB9" w:rsidRPr="000D4F4C">
        <w:rPr>
          <w:rFonts w:ascii="Times New Roman" w:hAnsi="Times New Roman" w:cs="Times New Roman"/>
          <w:sz w:val="24"/>
          <w:szCs w:val="24"/>
        </w:rPr>
        <w:t xml:space="preserve"> intentions are dime clear, and godly, in favor of good people rather than criticizing </w:t>
      </w:r>
      <w:r w:rsidR="0062289F" w:rsidRPr="000D4F4C">
        <w:rPr>
          <w:rFonts w:ascii="Times New Roman" w:hAnsi="Times New Roman" w:cs="Times New Roman"/>
          <w:sz w:val="24"/>
          <w:szCs w:val="24"/>
        </w:rPr>
        <w:t>them</w:t>
      </w:r>
      <w:r w:rsidR="006228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Muddiman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Barton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>, pg. 154)</w:t>
      </w:r>
      <w:r w:rsidR="00CE4BB9" w:rsidRPr="000D4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03F5" w:rsidRDefault="00F4770E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F4C">
        <w:rPr>
          <w:rFonts w:ascii="Times New Roman" w:hAnsi="Times New Roman" w:cs="Times New Roman"/>
          <w:sz w:val="24"/>
          <w:szCs w:val="24"/>
        </w:rPr>
        <w:t>Critically, the Gospel of Mark 3:31-32 and Luke 8:19-20 give an account of the moth</w:t>
      </w:r>
      <w:bookmarkStart w:id="0" w:name="_GoBack"/>
      <w:bookmarkEnd w:id="0"/>
      <w:r w:rsidRPr="000D4F4C">
        <w:rPr>
          <w:rFonts w:ascii="Times New Roman" w:hAnsi="Times New Roman" w:cs="Times New Roman"/>
          <w:sz w:val="24"/>
          <w:szCs w:val="24"/>
        </w:rPr>
        <w:t xml:space="preserve">er of Jesus and his brothers coming to seek </w:t>
      </w:r>
      <w:r w:rsidR="00C273CF" w:rsidRPr="000D4F4C">
        <w:rPr>
          <w:rFonts w:ascii="Times New Roman" w:hAnsi="Times New Roman" w:cs="Times New Roman"/>
          <w:sz w:val="24"/>
          <w:szCs w:val="24"/>
        </w:rPr>
        <w:t>Jesus</w:t>
      </w:r>
      <w:r w:rsidRPr="000D4F4C">
        <w:rPr>
          <w:rFonts w:ascii="Times New Roman" w:hAnsi="Times New Roman" w:cs="Times New Roman"/>
          <w:sz w:val="24"/>
          <w:szCs w:val="24"/>
        </w:rPr>
        <w:t xml:space="preserve"> in the course of </w:t>
      </w:r>
      <w:r w:rsidR="000A4349">
        <w:rPr>
          <w:rFonts w:ascii="Times New Roman" w:hAnsi="Times New Roman" w:cs="Times New Roman"/>
          <w:sz w:val="24"/>
          <w:szCs w:val="24"/>
        </w:rPr>
        <w:t xml:space="preserve">his </w:t>
      </w:r>
      <w:r w:rsidRPr="000D4F4C">
        <w:rPr>
          <w:rFonts w:ascii="Times New Roman" w:hAnsi="Times New Roman" w:cs="Times New Roman"/>
          <w:sz w:val="24"/>
          <w:szCs w:val="24"/>
        </w:rPr>
        <w:t xml:space="preserve">teaching to a crowd of people. Arguably, </w:t>
      </w:r>
      <w:r w:rsidR="00F451D2" w:rsidRPr="000D4F4C">
        <w:rPr>
          <w:rFonts w:ascii="Times New Roman" w:hAnsi="Times New Roman" w:cs="Times New Roman"/>
          <w:sz w:val="24"/>
          <w:szCs w:val="24"/>
        </w:rPr>
        <w:t xml:space="preserve">the version of </w:t>
      </w:r>
      <w:r w:rsidR="000A4349" w:rsidRPr="000D4F4C">
        <w:rPr>
          <w:rFonts w:ascii="Times New Roman" w:hAnsi="Times New Roman" w:cs="Times New Roman"/>
          <w:sz w:val="24"/>
          <w:szCs w:val="24"/>
        </w:rPr>
        <w:t>Luke</w:t>
      </w:r>
      <w:r w:rsidR="00F451D2" w:rsidRPr="000D4F4C">
        <w:rPr>
          <w:rFonts w:ascii="Times New Roman" w:hAnsi="Times New Roman" w:cs="Times New Roman"/>
          <w:sz w:val="24"/>
          <w:szCs w:val="24"/>
        </w:rPr>
        <w:t xml:space="preserve"> is utmost less complicated but rather more easy to understand. However, in this </w:t>
      </w:r>
      <w:r w:rsidR="000A4349" w:rsidRPr="000D4F4C">
        <w:rPr>
          <w:rFonts w:ascii="Times New Roman" w:hAnsi="Times New Roman" w:cs="Times New Roman"/>
          <w:sz w:val="24"/>
          <w:szCs w:val="24"/>
        </w:rPr>
        <w:t>context</w:t>
      </w:r>
      <w:r w:rsidR="00F451D2" w:rsidRPr="000D4F4C">
        <w:rPr>
          <w:rFonts w:ascii="Times New Roman" w:hAnsi="Times New Roman" w:cs="Times New Roman"/>
          <w:sz w:val="24"/>
          <w:szCs w:val="24"/>
        </w:rPr>
        <w:t xml:space="preserve">, it contrasts </w:t>
      </w:r>
      <w:r w:rsidR="00AB4AF7" w:rsidRPr="000D4F4C">
        <w:rPr>
          <w:rFonts w:ascii="Times New Roman" w:hAnsi="Times New Roman" w:cs="Times New Roman"/>
          <w:sz w:val="24"/>
          <w:szCs w:val="24"/>
        </w:rPr>
        <w:t>with Mark as a result of its aspect of select</w:t>
      </w:r>
      <w:r w:rsidR="000A4349">
        <w:rPr>
          <w:rFonts w:ascii="Times New Roman" w:hAnsi="Times New Roman" w:cs="Times New Roman"/>
          <w:sz w:val="24"/>
          <w:szCs w:val="24"/>
        </w:rPr>
        <w:t>ing</w:t>
      </w:r>
      <w:r w:rsidR="00D1649B">
        <w:rPr>
          <w:rFonts w:ascii="Times New Roman" w:hAnsi="Times New Roman" w:cs="Times New Roman"/>
          <w:sz w:val="24"/>
          <w:szCs w:val="24"/>
        </w:rPr>
        <w:t xml:space="preserve"> </w:t>
      </w:r>
      <w:r w:rsidR="008B5016" w:rsidRPr="000D4F4C">
        <w:rPr>
          <w:rFonts w:ascii="Times New Roman" w:hAnsi="Times New Roman" w:cs="Times New Roman"/>
          <w:sz w:val="24"/>
          <w:szCs w:val="24"/>
        </w:rPr>
        <w:t>elements</w:t>
      </w:r>
      <w:r w:rsidR="000A4349">
        <w:rPr>
          <w:rFonts w:ascii="Times New Roman" w:hAnsi="Times New Roman" w:cs="Times New Roman"/>
          <w:sz w:val="24"/>
          <w:szCs w:val="24"/>
        </w:rPr>
        <w:t xml:space="preserve"> and enhancing a</w:t>
      </w:r>
      <w:r w:rsidR="00AB4AF7" w:rsidRPr="000D4F4C">
        <w:rPr>
          <w:rFonts w:ascii="Times New Roman" w:hAnsi="Times New Roman" w:cs="Times New Roman"/>
          <w:sz w:val="24"/>
          <w:szCs w:val="24"/>
        </w:rPr>
        <w:t xml:space="preserve"> degree of its diction. </w:t>
      </w:r>
      <w:r w:rsidR="007B62EE" w:rsidRPr="000D4F4C">
        <w:rPr>
          <w:rFonts w:ascii="Times New Roman" w:hAnsi="Times New Roman" w:cs="Times New Roman"/>
          <w:sz w:val="24"/>
          <w:szCs w:val="24"/>
        </w:rPr>
        <w:t xml:space="preserve">In </w:t>
      </w:r>
      <w:r w:rsidR="00F4545D">
        <w:rPr>
          <w:rFonts w:ascii="Times New Roman" w:hAnsi="Times New Roman" w:cs="Times New Roman"/>
          <w:sz w:val="24"/>
          <w:szCs w:val="24"/>
        </w:rPr>
        <w:t>both gospels, the simi</w:t>
      </w:r>
      <w:r w:rsidR="00F4545D" w:rsidRPr="000D4F4C">
        <w:rPr>
          <w:rFonts w:ascii="Times New Roman" w:hAnsi="Times New Roman" w:cs="Times New Roman"/>
          <w:sz w:val="24"/>
          <w:szCs w:val="24"/>
        </w:rPr>
        <w:t>larity</w:t>
      </w:r>
      <w:r w:rsidR="00E85DC0" w:rsidRPr="000D4F4C">
        <w:rPr>
          <w:rFonts w:ascii="Times New Roman" w:hAnsi="Times New Roman" w:cs="Times New Roman"/>
          <w:sz w:val="24"/>
          <w:szCs w:val="24"/>
        </w:rPr>
        <w:t xml:space="preserve">, even though a not verbal agreement, </w:t>
      </w:r>
      <w:r w:rsidR="007B62EE" w:rsidRPr="000D4F4C">
        <w:rPr>
          <w:rFonts w:ascii="Times New Roman" w:hAnsi="Times New Roman" w:cs="Times New Roman"/>
          <w:sz w:val="24"/>
          <w:szCs w:val="24"/>
        </w:rPr>
        <w:t xml:space="preserve">is expressed when the mother and brothers of </w:t>
      </w:r>
      <w:r w:rsidR="00F4545D" w:rsidRPr="000D4F4C">
        <w:rPr>
          <w:rFonts w:ascii="Times New Roman" w:hAnsi="Times New Roman" w:cs="Times New Roman"/>
          <w:sz w:val="24"/>
          <w:szCs w:val="24"/>
        </w:rPr>
        <w:t>Jesus</w:t>
      </w:r>
      <w:r w:rsidR="008061DB" w:rsidRPr="000D4F4C">
        <w:rPr>
          <w:rFonts w:ascii="Times New Roman" w:hAnsi="Times New Roman" w:cs="Times New Roman"/>
          <w:sz w:val="24"/>
          <w:szCs w:val="24"/>
        </w:rPr>
        <w:t xml:space="preserve"> are </w:t>
      </w:r>
      <w:r w:rsidR="00F4545D" w:rsidRPr="000D4F4C">
        <w:rPr>
          <w:rFonts w:ascii="Times New Roman" w:hAnsi="Times New Roman" w:cs="Times New Roman"/>
          <w:sz w:val="24"/>
          <w:szCs w:val="24"/>
        </w:rPr>
        <w:t>standing</w:t>
      </w:r>
      <w:r w:rsidR="008061DB" w:rsidRPr="000D4F4C">
        <w:rPr>
          <w:rFonts w:ascii="Times New Roman" w:hAnsi="Times New Roman" w:cs="Times New Roman"/>
          <w:sz w:val="24"/>
          <w:szCs w:val="24"/>
        </w:rPr>
        <w:t xml:space="preserve"> outside; and the response of </w:t>
      </w:r>
      <w:r w:rsidR="00F4545D" w:rsidRPr="000D4F4C">
        <w:rPr>
          <w:rFonts w:ascii="Times New Roman" w:hAnsi="Times New Roman" w:cs="Times New Roman"/>
          <w:sz w:val="24"/>
          <w:szCs w:val="24"/>
        </w:rPr>
        <w:t>Jesus</w:t>
      </w:r>
      <w:r w:rsidR="008061DB" w:rsidRPr="000D4F4C">
        <w:rPr>
          <w:rFonts w:ascii="Times New Roman" w:hAnsi="Times New Roman" w:cs="Times New Roman"/>
          <w:sz w:val="24"/>
          <w:szCs w:val="24"/>
        </w:rPr>
        <w:t xml:space="preserve"> that those that do his will are his </w:t>
      </w:r>
      <w:r w:rsidR="00120EF9" w:rsidRPr="000D4F4C">
        <w:rPr>
          <w:rFonts w:ascii="Times New Roman" w:hAnsi="Times New Roman" w:cs="Times New Roman"/>
          <w:sz w:val="24"/>
          <w:szCs w:val="24"/>
        </w:rPr>
        <w:t>brothers</w:t>
      </w:r>
      <w:r w:rsidR="008061DB" w:rsidRPr="000D4F4C">
        <w:rPr>
          <w:rFonts w:ascii="Times New Roman" w:hAnsi="Times New Roman" w:cs="Times New Roman"/>
          <w:sz w:val="24"/>
          <w:szCs w:val="24"/>
        </w:rPr>
        <w:t xml:space="preserve"> and sisters. Other </w:t>
      </w:r>
      <w:r w:rsidR="000618E8" w:rsidRPr="000D4F4C">
        <w:rPr>
          <w:rFonts w:ascii="Times New Roman" w:hAnsi="Times New Roman" w:cs="Times New Roman"/>
          <w:sz w:val="24"/>
          <w:szCs w:val="24"/>
        </w:rPr>
        <w:t xml:space="preserve">than that, the other part of the expression on the account is a </w:t>
      </w:r>
      <w:r w:rsidR="0062289F" w:rsidRPr="000D4F4C">
        <w:rPr>
          <w:rFonts w:ascii="Times New Roman" w:hAnsi="Times New Roman" w:cs="Times New Roman"/>
          <w:sz w:val="24"/>
          <w:szCs w:val="24"/>
        </w:rPr>
        <w:t>contradiction</w:t>
      </w:r>
      <w:r w:rsidR="006228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Muddiman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Barton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pg. 257)</w:t>
      </w:r>
      <w:r w:rsidRPr="000D4F4C">
        <w:rPr>
          <w:rFonts w:ascii="Times New Roman" w:hAnsi="Times New Roman" w:cs="Times New Roman"/>
          <w:sz w:val="24"/>
          <w:szCs w:val="24"/>
        </w:rPr>
        <w:t>.</w:t>
      </w:r>
    </w:p>
    <w:p w:rsidR="00E503F5" w:rsidRDefault="00F4770E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F4C">
        <w:rPr>
          <w:rFonts w:ascii="Times New Roman" w:hAnsi="Times New Roman" w:cs="Times New Roman"/>
          <w:sz w:val="24"/>
          <w:szCs w:val="24"/>
        </w:rPr>
        <w:t xml:space="preserve">In </w:t>
      </w:r>
      <w:r w:rsidR="00120EF9">
        <w:rPr>
          <w:rFonts w:ascii="Times New Roman" w:hAnsi="Times New Roman" w:cs="Times New Roman"/>
          <w:sz w:val="24"/>
          <w:szCs w:val="24"/>
        </w:rPr>
        <w:t xml:space="preserve">this case, Luke </w:t>
      </w:r>
      <w:r w:rsidRPr="000D4F4C">
        <w:rPr>
          <w:rFonts w:ascii="Times New Roman" w:hAnsi="Times New Roman" w:cs="Times New Roman"/>
          <w:sz w:val="24"/>
          <w:szCs w:val="24"/>
        </w:rPr>
        <w:t xml:space="preserve">writes to polish the </w:t>
      </w:r>
      <w:r w:rsidR="00120EF9" w:rsidRPr="000D4F4C">
        <w:rPr>
          <w:rFonts w:ascii="Times New Roman" w:hAnsi="Times New Roman" w:cs="Times New Roman"/>
          <w:sz w:val="24"/>
          <w:szCs w:val="24"/>
        </w:rPr>
        <w:t>grammar</w:t>
      </w:r>
      <w:r w:rsidRPr="000D4F4C">
        <w:rPr>
          <w:rFonts w:ascii="Times New Roman" w:hAnsi="Times New Roman" w:cs="Times New Roman"/>
          <w:sz w:val="24"/>
          <w:szCs w:val="24"/>
        </w:rPr>
        <w:t xml:space="preserve"> of </w:t>
      </w:r>
      <w:r w:rsidR="00D1649B">
        <w:rPr>
          <w:rFonts w:ascii="Times New Roman" w:hAnsi="Times New Roman" w:cs="Times New Roman"/>
          <w:sz w:val="24"/>
          <w:szCs w:val="24"/>
        </w:rPr>
        <w:t>M</w:t>
      </w:r>
      <w:r w:rsidRPr="000D4F4C">
        <w:rPr>
          <w:rFonts w:ascii="Times New Roman" w:hAnsi="Times New Roman" w:cs="Times New Roman"/>
          <w:sz w:val="24"/>
          <w:szCs w:val="24"/>
        </w:rPr>
        <w:t xml:space="preserve">ark, at the time as well as </w:t>
      </w:r>
      <w:r w:rsidR="00E9073A" w:rsidRPr="000D4F4C">
        <w:rPr>
          <w:rFonts w:ascii="Times New Roman" w:hAnsi="Times New Roman" w:cs="Times New Roman"/>
          <w:sz w:val="24"/>
          <w:szCs w:val="24"/>
        </w:rPr>
        <w:t xml:space="preserve">maintain his writing skill of </w:t>
      </w:r>
      <w:r w:rsidR="00120EF9" w:rsidRPr="000D4F4C">
        <w:rPr>
          <w:rFonts w:ascii="Times New Roman" w:hAnsi="Times New Roman" w:cs="Times New Roman"/>
          <w:sz w:val="24"/>
          <w:szCs w:val="24"/>
        </w:rPr>
        <w:t>primarily</w:t>
      </w:r>
      <w:r w:rsidR="00E9073A" w:rsidRPr="000D4F4C">
        <w:rPr>
          <w:rFonts w:ascii="Times New Roman" w:hAnsi="Times New Roman" w:cs="Times New Roman"/>
          <w:sz w:val="24"/>
          <w:szCs w:val="24"/>
        </w:rPr>
        <w:t xml:space="preserve"> editing the lines to bring out a new conception of the attributes of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="00E9073A" w:rsidRPr="000D4F4C">
        <w:rPr>
          <w:rFonts w:ascii="Times New Roman" w:hAnsi="Times New Roman" w:cs="Times New Roman"/>
          <w:sz w:val="24"/>
          <w:szCs w:val="24"/>
        </w:rPr>
        <w:t xml:space="preserve">. </w:t>
      </w:r>
      <w:r w:rsidR="0055332B" w:rsidRPr="000D4F4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D3626" w:rsidRPr="000D4F4C">
        <w:rPr>
          <w:rFonts w:ascii="Times New Roman" w:hAnsi="Times New Roman" w:cs="Times New Roman"/>
          <w:sz w:val="24"/>
          <w:szCs w:val="24"/>
        </w:rPr>
        <w:t>Luke</w:t>
      </w:r>
      <w:r w:rsidR="0055332B" w:rsidRPr="000D4F4C">
        <w:rPr>
          <w:rFonts w:ascii="Times New Roman" w:hAnsi="Times New Roman" w:cs="Times New Roman"/>
          <w:sz w:val="24"/>
          <w:szCs w:val="24"/>
        </w:rPr>
        <w:t xml:space="preserve">,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="0055332B" w:rsidRPr="000D4F4C">
        <w:rPr>
          <w:rFonts w:ascii="Times New Roman" w:hAnsi="Times New Roman" w:cs="Times New Roman"/>
          <w:sz w:val="24"/>
          <w:szCs w:val="24"/>
        </w:rPr>
        <w:t xml:space="preserve"> was at Capernaum with his twelve disciples to proclaim the kingdom of God to various people of the </w:t>
      </w:r>
      <w:r w:rsidR="007D3626" w:rsidRPr="000D4F4C">
        <w:rPr>
          <w:rFonts w:ascii="Times New Roman" w:hAnsi="Times New Roman" w:cs="Times New Roman"/>
          <w:sz w:val="24"/>
          <w:szCs w:val="24"/>
        </w:rPr>
        <w:t>villages</w:t>
      </w:r>
      <w:r w:rsidR="0055332B" w:rsidRPr="000D4F4C">
        <w:rPr>
          <w:rFonts w:ascii="Times New Roman" w:hAnsi="Times New Roman" w:cs="Times New Roman"/>
          <w:sz w:val="24"/>
          <w:szCs w:val="24"/>
        </w:rPr>
        <w:t xml:space="preserve"> and the cities (Luke 8:1-3).</w:t>
      </w:r>
      <w:r w:rsidR="009B763C" w:rsidRPr="000D4F4C">
        <w:rPr>
          <w:rFonts w:ascii="Times New Roman" w:hAnsi="Times New Roman" w:cs="Times New Roman"/>
          <w:sz w:val="24"/>
          <w:szCs w:val="24"/>
        </w:rPr>
        <w:t xml:space="preserve">  Arguably, </w:t>
      </w:r>
      <w:r w:rsidR="007D3626" w:rsidRPr="000D4F4C">
        <w:rPr>
          <w:rFonts w:ascii="Times New Roman" w:hAnsi="Times New Roman" w:cs="Times New Roman"/>
          <w:sz w:val="24"/>
          <w:szCs w:val="24"/>
        </w:rPr>
        <w:t>Luke</w:t>
      </w:r>
      <w:r w:rsidR="00D1649B">
        <w:rPr>
          <w:rFonts w:ascii="Times New Roman" w:hAnsi="Times New Roman" w:cs="Times New Roman"/>
          <w:sz w:val="24"/>
          <w:szCs w:val="24"/>
        </w:rPr>
        <w:t xml:space="preserve"> </w:t>
      </w:r>
      <w:r w:rsidR="00DE3D52" w:rsidRPr="000D4F4C">
        <w:rPr>
          <w:rFonts w:ascii="Times New Roman" w:hAnsi="Times New Roman" w:cs="Times New Roman"/>
          <w:sz w:val="24"/>
          <w:szCs w:val="24"/>
        </w:rPr>
        <w:t>displays the urge of the mother and of the brothers trying to reach him but unable due t</w:t>
      </w:r>
      <w:r w:rsidR="00D1649B">
        <w:rPr>
          <w:rFonts w:ascii="Times New Roman" w:hAnsi="Times New Roman" w:cs="Times New Roman"/>
          <w:sz w:val="24"/>
          <w:szCs w:val="24"/>
        </w:rPr>
        <w:t>o the pressing crowd. However, M</w:t>
      </w:r>
      <w:r w:rsidR="00DE3D52" w:rsidRPr="000D4F4C">
        <w:rPr>
          <w:rFonts w:ascii="Times New Roman" w:hAnsi="Times New Roman" w:cs="Times New Roman"/>
          <w:sz w:val="24"/>
          <w:szCs w:val="24"/>
        </w:rPr>
        <w:t xml:space="preserve">ark omits this part. He outlines a different scenario of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 ‘mother</w:t>
      </w:r>
      <w:r w:rsidR="00EB3A7A" w:rsidRPr="000D4F4C">
        <w:rPr>
          <w:rFonts w:ascii="Times New Roman" w:hAnsi="Times New Roman" w:cs="Times New Roman"/>
          <w:sz w:val="24"/>
          <w:szCs w:val="24"/>
        </w:rPr>
        <w:t xml:space="preserve"> standing outside and sending a man to seek for </w:t>
      </w:r>
      <w:r w:rsidR="00186D24" w:rsidRPr="000D4F4C">
        <w:rPr>
          <w:rFonts w:ascii="Times New Roman" w:hAnsi="Times New Roman" w:cs="Times New Roman"/>
          <w:sz w:val="24"/>
          <w:szCs w:val="24"/>
        </w:rPr>
        <w:t>Jesus</w:t>
      </w:r>
      <w:r w:rsidR="00EB3A7A" w:rsidRPr="000D4F4C">
        <w:rPr>
          <w:rFonts w:ascii="Times New Roman" w:hAnsi="Times New Roman" w:cs="Times New Roman"/>
          <w:sz w:val="24"/>
          <w:szCs w:val="24"/>
        </w:rPr>
        <w:t xml:space="preserve"> on their behalf. </w:t>
      </w:r>
    </w:p>
    <w:p w:rsidR="00FF1BAA" w:rsidRPr="000D4F4C" w:rsidRDefault="00F4770E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F4C">
        <w:rPr>
          <w:rFonts w:ascii="Times New Roman" w:hAnsi="Times New Roman" w:cs="Times New Roman"/>
          <w:sz w:val="24"/>
          <w:szCs w:val="24"/>
        </w:rPr>
        <w:t>Critically,</w:t>
      </w:r>
      <w:r w:rsidR="00186D24" w:rsidRPr="000D4F4C">
        <w:rPr>
          <w:rFonts w:ascii="Times New Roman" w:hAnsi="Times New Roman" w:cs="Times New Roman"/>
          <w:sz w:val="24"/>
          <w:szCs w:val="24"/>
        </w:rPr>
        <w:t xml:space="preserve"> Luke</w:t>
      </w:r>
      <w:r w:rsidRPr="000D4F4C">
        <w:rPr>
          <w:rFonts w:ascii="Times New Roman" w:hAnsi="Times New Roman" w:cs="Times New Roman"/>
          <w:sz w:val="24"/>
          <w:szCs w:val="24"/>
        </w:rPr>
        <w:t xml:space="preserve">'s analysis depicts a right judgment of a thirst </w:t>
      </w:r>
      <w:r w:rsidR="00A874F8" w:rsidRPr="000D4F4C">
        <w:rPr>
          <w:rFonts w:ascii="Times New Roman" w:hAnsi="Times New Roman" w:cs="Times New Roman"/>
          <w:sz w:val="24"/>
          <w:szCs w:val="24"/>
        </w:rPr>
        <w:t xml:space="preserve">for his mother and brother </w:t>
      </w:r>
      <w:r w:rsidRPr="000D4F4C">
        <w:rPr>
          <w:rFonts w:ascii="Times New Roman" w:hAnsi="Times New Roman" w:cs="Times New Roman"/>
          <w:sz w:val="24"/>
          <w:szCs w:val="24"/>
        </w:rPr>
        <w:t xml:space="preserve">to partake in the message of </w:t>
      </w:r>
      <w:r w:rsidR="00186D24" w:rsidRPr="000D4F4C">
        <w:rPr>
          <w:rFonts w:ascii="Times New Roman" w:hAnsi="Times New Roman" w:cs="Times New Roman"/>
          <w:sz w:val="24"/>
          <w:szCs w:val="24"/>
        </w:rPr>
        <w:t>Jesus</w:t>
      </w:r>
      <w:r w:rsidRPr="000D4F4C">
        <w:rPr>
          <w:rFonts w:ascii="Times New Roman" w:hAnsi="Times New Roman" w:cs="Times New Roman"/>
          <w:sz w:val="24"/>
          <w:szCs w:val="24"/>
        </w:rPr>
        <w:t xml:space="preserve"> rather than to bother him. In this case, </w:t>
      </w:r>
      <w:r w:rsidR="00A874F8" w:rsidRPr="000D4F4C">
        <w:rPr>
          <w:rFonts w:ascii="Times New Roman" w:hAnsi="Times New Roman" w:cs="Times New Roman"/>
          <w:sz w:val="24"/>
          <w:szCs w:val="24"/>
        </w:rPr>
        <w:t xml:space="preserve">Luke demonstrates to understand the point of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="00A874F8" w:rsidRPr="000D4F4C">
        <w:rPr>
          <w:rFonts w:ascii="Times New Roman" w:hAnsi="Times New Roman" w:cs="Times New Roman"/>
          <w:sz w:val="24"/>
          <w:szCs w:val="24"/>
        </w:rPr>
        <w:t>, that the mother and brother should not just stand outside but rather join the crowd and listen to him.</w:t>
      </w:r>
      <w:r w:rsidR="00D1649B">
        <w:rPr>
          <w:rFonts w:ascii="Times New Roman" w:hAnsi="Times New Roman" w:cs="Times New Roman"/>
          <w:sz w:val="24"/>
          <w:szCs w:val="24"/>
        </w:rPr>
        <w:t xml:space="preserve">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="00D1649B">
        <w:rPr>
          <w:rFonts w:ascii="Times New Roman" w:hAnsi="Times New Roman" w:cs="Times New Roman"/>
          <w:sz w:val="24"/>
          <w:szCs w:val="24"/>
        </w:rPr>
        <w:t xml:space="preserve"> </w:t>
      </w:r>
      <w:r w:rsidR="002C57A2" w:rsidRPr="000D4F4C">
        <w:rPr>
          <w:rFonts w:ascii="Times New Roman" w:hAnsi="Times New Roman" w:cs="Times New Roman"/>
          <w:sz w:val="24"/>
          <w:szCs w:val="24"/>
        </w:rPr>
        <w:t xml:space="preserve">perceives that his family to be </w:t>
      </w:r>
      <w:r w:rsidR="002C57A2" w:rsidRPr="000D4F4C">
        <w:rPr>
          <w:rFonts w:ascii="Times New Roman" w:hAnsi="Times New Roman" w:cs="Times New Roman"/>
          <w:sz w:val="24"/>
          <w:szCs w:val="24"/>
        </w:rPr>
        <w:lastRenderedPageBreak/>
        <w:t xml:space="preserve">those who are interested and willing to hear and do the will of God. </w:t>
      </w:r>
      <w:r w:rsidR="007D3626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2C57A2" w:rsidRPr="000D4F4C">
        <w:rPr>
          <w:rFonts w:ascii="Times New Roman" w:hAnsi="Times New Roman" w:cs="Times New Roman"/>
          <w:sz w:val="24"/>
          <w:szCs w:val="24"/>
        </w:rPr>
        <w:t>Jesus expands family boundaries beyond</w:t>
      </w:r>
      <w:r w:rsidR="00BA4219" w:rsidRPr="000D4F4C">
        <w:rPr>
          <w:rFonts w:ascii="Times New Roman" w:hAnsi="Times New Roman" w:cs="Times New Roman"/>
          <w:sz w:val="24"/>
          <w:szCs w:val="24"/>
        </w:rPr>
        <w:t xml:space="preserve"> the relation of blood but sig</w:t>
      </w:r>
      <w:r w:rsidR="002C57A2" w:rsidRPr="000D4F4C">
        <w:rPr>
          <w:rFonts w:ascii="Times New Roman" w:hAnsi="Times New Roman" w:cs="Times New Roman"/>
          <w:sz w:val="24"/>
          <w:szCs w:val="24"/>
        </w:rPr>
        <w:t xml:space="preserve">nificantly </w:t>
      </w:r>
      <w:r w:rsidR="00BA4219" w:rsidRPr="000D4F4C">
        <w:rPr>
          <w:rFonts w:ascii="Times New Roman" w:hAnsi="Times New Roman" w:cs="Times New Roman"/>
          <w:sz w:val="24"/>
          <w:szCs w:val="24"/>
        </w:rPr>
        <w:t>those</w:t>
      </w:r>
      <w:r w:rsidR="00325C4F" w:rsidRPr="000D4F4C">
        <w:rPr>
          <w:rFonts w:ascii="Times New Roman" w:hAnsi="Times New Roman" w:cs="Times New Roman"/>
          <w:sz w:val="24"/>
          <w:szCs w:val="24"/>
        </w:rPr>
        <w:t xml:space="preserve"> who work together with him to </w:t>
      </w:r>
      <w:r w:rsidR="00D1649B">
        <w:rPr>
          <w:rFonts w:ascii="Times New Roman" w:hAnsi="Times New Roman" w:cs="Times New Roman"/>
          <w:sz w:val="24"/>
          <w:szCs w:val="24"/>
        </w:rPr>
        <w:t xml:space="preserve">fulfil </w:t>
      </w:r>
      <w:r w:rsidR="00186D24" w:rsidRPr="000D4F4C">
        <w:rPr>
          <w:rFonts w:ascii="Times New Roman" w:hAnsi="Times New Roman" w:cs="Times New Roman"/>
          <w:sz w:val="24"/>
          <w:szCs w:val="24"/>
        </w:rPr>
        <w:t>the</w:t>
      </w:r>
      <w:r w:rsidR="00325C4F" w:rsidRPr="000D4F4C">
        <w:rPr>
          <w:rFonts w:ascii="Times New Roman" w:hAnsi="Times New Roman" w:cs="Times New Roman"/>
          <w:sz w:val="24"/>
          <w:szCs w:val="24"/>
        </w:rPr>
        <w:t xml:space="preserve"> will of God. </w:t>
      </w:r>
      <w:r w:rsidR="00597206" w:rsidRPr="000D4F4C">
        <w:rPr>
          <w:rFonts w:ascii="Times New Roman" w:hAnsi="Times New Roman" w:cs="Times New Roman"/>
          <w:sz w:val="24"/>
          <w:szCs w:val="24"/>
        </w:rPr>
        <w:t>A</w:t>
      </w:r>
      <w:r w:rsidR="007D3626">
        <w:rPr>
          <w:rFonts w:ascii="Times New Roman" w:hAnsi="Times New Roman" w:cs="Times New Roman"/>
          <w:sz w:val="24"/>
          <w:szCs w:val="24"/>
        </w:rPr>
        <w:t xml:space="preserve">gain,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="00597206" w:rsidRPr="000D4F4C">
        <w:rPr>
          <w:rFonts w:ascii="Times New Roman" w:hAnsi="Times New Roman" w:cs="Times New Roman"/>
          <w:sz w:val="24"/>
          <w:szCs w:val="24"/>
        </w:rPr>
        <w:t xml:space="preserve"> does not depict a </w:t>
      </w:r>
      <w:r w:rsidR="007D3626">
        <w:rPr>
          <w:rFonts w:ascii="Times New Roman" w:hAnsi="Times New Roman" w:cs="Times New Roman"/>
          <w:sz w:val="24"/>
          <w:szCs w:val="24"/>
        </w:rPr>
        <w:t>direct</w:t>
      </w:r>
      <w:r w:rsidR="00597206" w:rsidRPr="000D4F4C">
        <w:rPr>
          <w:rFonts w:ascii="Times New Roman" w:hAnsi="Times New Roman" w:cs="Times New Roman"/>
          <w:sz w:val="24"/>
          <w:szCs w:val="24"/>
        </w:rPr>
        <w:t xml:space="preserve"> bon</w:t>
      </w:r>
      <w:r w:rsidR="00D1649B">
        <w:rPr>
          <w:rFonts w:ascii="Times New Roman" w:hAnsi="Times New Roman" w:cs="Times New Roman"/>
          <w:sz w:val="24"/>
          <w:szCs w:val="24"/>
        </w:rPr>
        <w:t>d to his audience in presence</w:t>
      </w:r>
      <w:r w:rsidR="00597206" w:rsidRPr="000D4F4C">
        <w:rPr>
          <w:rFonts w:ascii="Times New Roman" w:hAnsi="Times New Roman" w:cs="Times New Roman"/>
          <w:sz w:val="24"/>
          <w:szCs w:val="24"/>
        </w:rPr>
        <w:t xml:space="preserve"> of his biological family</w:t>
      </w:r>
      <w:r w:rsidR="00D1649B">
        <w:rPr>
          <w:rFonts w:ascii="Times New Roman" w:hAnsi="Times New Roman" w:cs="Times New Roman"/>
          <w:sz w:val="24"/>
          <w:szCs w:val="24"/>
        </w:rPr>
        <w:t xml:space="preserve"> 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Muddiman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="00E503F5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Barton</w:t>
      </w:r>
      <w:r w:rsidR="00E503F5">
        <w:rPr>
          <w:rFonts w:ascii="Times New Roman" w:eastAsia="Times New Roman" w:hAnsi="Times New Roman" w:cs="Times New Roman"/>
          <w:sz w:val="24"/>
          <w:szCs w:val="24"/>
          <w:lang w:eastAsia="en-GB"/>
        </w:rPr>
        <w:t>, pg. 257)</w:t>
      </w:r>
      <w:r w:rsidR="00597206" w:rsidRPr="000D4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0E5E" w:rsidRPr="000D4F4C" w:rsidRDefault="00F4770E" w:rsidP="000D4F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F4C">
        <w:rPr>
          <w:rFonts w:ascii="Times New Roman" w:hAnsi="Times New Roman" w:cs="Times New Roman"/>
          <w:sz w:val="24"/>
          <w:szCs w:val="24"/>
        </w:rPr>
        <w:t xml:space="preserve">In </w:t>
      </w:r>
      <w:r w:rsidR="00A220C8" w:rsidRPr="000D4F4C">
        <w:rPr>
          <w:rFonts w:ascii="Times New Roman" w:hAnsi="Times New Roman" w:cs="Times New Roman"/>
          <w:sz w:val="24"/>
          <w:szCs w:val="24"/>
        </w:rPr>
        <w:t xml:space="preserve">summation, </w:t>
      </w:r>
      <w:r w:rsidR="000D4F4C" w:rsidRPr="000D4F4C">
        <w:rPr>
          <w:rFonts w:ascii="Times New Roman" w:hAnsi="Times New Roman" w:cs="Times New Roman"/>
          <w:sz w:val="24"/>
          <w:szCs w:val="24"/>
        </w:rPr>
        <w:t>t</w:t>
      </w:r>
      <w:r w:rsidR="00D1649B">
        <w:rPr>
          <w:rFonts w:ascii="Times New Roman" w:hAnsi="Times New Roman" w:cs="Times New Roman"/>
          <w:sz w:val="24"/>
          <w:szCs w:val="24"/>
        </w:rPr>
        <w:t>he gospels of Mark and Luke have</w:t>
      </w:r>
      <w:r w:rsidRPr="000D4F4C">
        <w:rPr>
          <w:rFonts w:ascii="Times New Roman" w:hAnsi="Times New Roman" w:cs="Times New Roman"/>
          <w:sz w:val="24"/>
          <w:szCs w:val="24"/>
        </w:rPr>
        <w:t xml:space="preserve"> varied styles and language that enhance </w:t>
      </w:r>
      <w:r w:rsidR="007D3626" w:rsidRPr="000D4F4C">
        <w:rPr>
          <w:rFonts w:ascii="Times New Roman" w:hAnsi="Times New Roman" w:cs="Times New Roman"/>
          <w:sz w:val="24"/>
          <w:szCs w:val="24"/>
        </w:rPr>
        <w:t>similarities</w:t>
      </w:r>
      <w:r w:rsidRPr="000D4F4C">
        <w:rPr>
          <w:rFonts w:ascii="Times New Roman" w:hAnsi="Times New Roman" w:cs="Times New Roman"/>
          <w:sz w:val="24"/>
          <w:szCs w:val="24"/>
        </w:rPr>
        <w:t xml:space="preserve"> and also different biblical concepts. The first account of the sinful woman contradicts the two gospels to bring out various ideas of </w:t>
      </w:r>
      <w:r w:rsidR="007D3626" w:rsidRPr="000D4F4C">
        <w:rPr>
          <w:rFonts w:ascii="Times New Roman" w:hAnsi="Times New Roman" w:cs="Times New Roman"/>
          <w:sz w:val="24"/>
          <w:szCs w:val="24"/>
        </w:rPr>
        <w:t>significance</w:t>
      </w:r>
      <w:r w:rsidRPr="000D4F4C">
        <w:rPr>
          <w:rFonts w:ascii="Times New Roman" w:hAnsi="Times New Roman" w:cs="Times New Roman"/>
          <w:sz w:val="24"/>
          <w:szCs w:val="24"/>
        </w:rPr>
        <w:t xml:space="preserve"> on the bases of the teaching of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Pr="000D4F4C">
        <w:rPr>
          <w:rFonts w:ascii="Times New Roman" w:hAnsi="Times New Roman" w:cs="Times New Roman"/>
          <w:sz w:val="24"/>
          <w:szCs w:val="24"/>
        </w:rPr>
        <w:t xml:space="preserve">. Luke intends to highlight the hypocrisy of the Pharisee, who though with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Pr="000D4F4C">
        <w:rPr>
          <w:rFonts w:ascii="Times New Roman" w:hAnsi="Times New Roman" w:cs="Times New Roman"/>
          <w:sz w:val="24"/>
          <w:szCs w:val="24"/>
        </w:rPr>
        <w:t xml:space="preserve">, acts insignificantly through criticism. At the same time, Luke shows a sense of belonging between </w:t>
      </w:r>
      <w:r w:rsidR="007D3626" w:rsidRPr="000D4F4C">
        <w:rPr>
          <w:rFonts w:ascii="Times New Roman" w:hAnsi="Times New Roman" w:cs="Times New Roman"/>
          <w:sz w:val="24"/>
          <w:szCs w:val="24"/>
        </w:rPr>
        <w:t>Jesus</w:t>
      </w:r>
      <w:r w:rsidRPr="000D4F4C">
        <w:rPr>
          <w:rFonts w:ascii="Times New Roman" w:hAnsi="Times New Roman" w:cs="Times New Roman"/>
          <w:sz w:val="24"/>
          <w:szCs w:val="24"/>
        </w:rPr>
        <w:t>, the great multitude, and his mother and brothers.</w:t>
      </w: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3F5" w:rsidRDefault="00E503F5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3642" w:rsidRDefault="00E33642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206" w:rsidRDefault="00F4770E" w:rsidP="00E503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D164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7D3626" w:rsidRPr="007D3626" w:rsidRDefault="00F4770E" w:rsidP="00E503F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Muddiman, John, and John Barton, </w:t>
      </w:r>
      <w:r w:rsidR="0062289F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Eds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7D362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Gospels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. Oxford University Press, 2010.</w:t>
      </w:r>
      <w:r w:rsidR="00E503F5">
        <w:rPr>
          <w:rFonts w:ascii="Times New Roman" w:eastAsia="Times New Roman" w:hAnsi="Times New Roman" w:cs="Times New Roman"/>
          <w:sz w:val="24"/>
          <w:szCs w:val="24"/>
        </w:rPr>
        <w:t>pp. 153-154</w:t>
      </w:r>
    </w:p>
    <w:p w:rsidR="007D3626" w:rsidRPr="00E503F5" w:rsidRDefault="00F4770E" w:rsidP="00E503F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Muddiman, John, and John Barton, </w:t>
      </w:r>
      <w:r w:rsidR="0062289F"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Eds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7D3626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Gospels</w:t>
      </w:r>
      <w:r w:rsidRPr="007D3626">
        <w:rPr>
          <w:rFonts w:ascii="Times New Roman" w:eastAsia="Times New Roman" w:hAnsi="Times New Roman" w:cs="Times New Roman"/>
          <w:sz w:val="24"/>
          <w:szCs w:val="24"/>
          <w:lang w:eastAsia="en-GB"/>
        </w:rPr>
        <w:t>. Oxford University Press, 2010.</w:t>
      </w:r>
      <w:r w:rsidR="00E503F5">
        <w:rPr>
          <w:rFonts w:ascii="Times New Roman" w:eastAsia="Times New Roman" w:hAnsi="Times New Roman" w:cs="Times New Roman"/>
          <w:sz w:val="24"/>
          <w:szCs w:val="24"/>
        </w:rPr>
        <w:t>p. 257</w:t>
      </w:r>
    </w:p>
    <w:sectPr w:rsidR="007D3626" w:rsidRPr="00E503F5" w:rsidSect="0077628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73A" w:rsidRDefault="006B073A">
      <w:pPr>
        <w:spacing w:after="0" w:line="240" w:lineRule="auto"/>
      </w:pPr>
      <w:r>
        <w:separator/>
      </w:r>
    </w:p>
  </w:endnote>
  <w:endnote w:type="continuationSeparator" w:id="1">
    <w:p w:rsidR="006B073A" w:rsidRDefault="006B0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73A" w:rsidRDefault="006B073A">
      <w:pPr>
        <w:spacing w:after="0" w:line="240" w:lineRule="auto"/>
      </w:pPr>
      <w:r>
        <w:separator/>
      </w:r>
    </w:p>
  </w:footnote>
  <w:footnote w:type="continuationSeparator" w:id="1">
    <w:p w:rsidR="006B073A" w:rsidRDefault="006B0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F5" w:rsidRPr="00E503F5" w:rsidRDefault="00D1649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</w:t>
    </w:r>
    <w:r w:rsidR="00F4770E" w:rsidRPr="00E503F5">
      <w:rPr>
        <w:rFonts w:ascii="Times New Roman" w:hAnsi="Times New Roman" w:cs="Times New Roman"/>
        <w:sz w:val="24"/>
        <w:szCs w:val="24"/>
      </w:rPr>
      <w:t xml:space="preserve">Surname </w:t>
    </w:r>
    <w:r w:rsidR="009256CE" w:rsidRPr="00E503F5">
      <w:rPr>
        <w:rFonts w:ascii="Times New Roman" w:hAnsi="Times New Roman" w:cs="Times New Roman"/>
        <w:sz w:val="24"/>
        <w:szCs w:val="24"/>
      </w:rPr>
      <w:fldChar w:fldCharType="begin"/>
    </w:r>
    <w:r w:rsidR="00F4770E" w:rsidRPr="00E503F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256CE" w:rsidRPr="00E503F5">
      <w:rPr>
        <w:rFonts w:ascii="Times New Roman" w:hAnsi="Times New Roman" w:cs="Times New Roman"/>
        <w:sz w:val="24"/>
        <w:szCs w:val="24"/>
      </w:rPr>
      <w:fldChar w:fldCharType="separate"/>
    </w:r>
    <w:r w:rsidR="0062289F">
      <w:rPr>
        <w:rFonts w:ascii="Times New Roman" w:hAnsi="Times New Roman" w:cs="Times New Roman"/>
        <w:noProof/>
        <w:sz w:val="24"/>
        <w:szCs w:val="24"/>
      </w:rPr>
      <w:t>1</w:t>
    </w:r>
    <w:r w:rsidR="009256CE" w:rsidRPr="00E503F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C5F"/>
    <w:rsid w:val="000618E8"/>
    <w:rsid w:val="000A4349"/>
    <w:rsid w:val="000D4F4C"/>
    <w:rsid w:val="00120EF9"/>
    <w:rsid w:val="00186D24"/>
    <w:rsid w:val="002C57A2"/>
    <w:rsid w:val="00325C4F"/>
    <w:rsid w:val="0037453A"/>
    <w:rsid w:val="0041772D"/>
    <w:rsid w:val="004A7DF3"/>
    <w:rsid w:val="004F030F"/>
    <w:rsid w:val="00542272"/>
    <w:rsid w:val="0055332B"/>
    <w:rsid w:val="0056660F"/>
    <w:rsid w:val="00597206"/>
    <w:rsid w:val="005C1590"/>
    <w:rsid w:val="005D53D0"/>
    <w:rsid w:val="005E685F"/>
    <w:rsid w:val="0062289F"/>
    <w:rsid w:val="006B073A"/>
    <w:rsid w:val="0075492B"/>
    <w:rsid w:val="00776288"/>
    <w:rsid w:val="007B62EE"/>
    <w:rsid w:val="007D3626"/>
    <w:rsid w:val="007D40F9"/>
    <w:rsid w:val="008061DB"/>
    <w:rsid w:val="008357B0"/>
    <w:rsid w:val="00872C5F"/>
    <w:rsid w:val="008B5016"/>
    <w:rsid w:val="009256CE"/>
    <w:rsid w:val="00981815"/>
    <w:rsid w:val="009B763C"/>
    <w:rsid w:val="00A220C8"/>
    <w:rsid w:val="00A874F8"/>
    <w:rsid w:val="00AB4AF7"/>
    <w:rsid w:val="00B80E5E"/>
    <w:rsid w:val="00BA4219"/>
    <w:rsid w:val="00BE588D"/>
    <w:rsid w:val="00C273CF"/>
    <w:rsid w:val="00CE4BB9"/>
    <w:rsid w:val="00D1649B"/>
    <w:rsid w:val="00DC00CA"/>
    <w:rsid w:val="00DE3D52"/>
    <w:rsid w:val="00E33642"/>
    <w:rsid w:val="00E503F5"/>
    <w:rsid w:val="00E85DC0"/>
    <w:rsid w:val="00E9073A"/>
    <w:rsid w:val="00E90F5B"/>
    <w:rsid w:val="00EB3A7A"/>
    <w:rsid w:val="00F451D2"/>
    <w:rsid w:val="00F4545D"/>
    <w:rsid w:val="00F4770E"/>
    <w:rsid w:val="00F62E45"/>
    <w:rsid w:val="00FF1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3F5"/>
  </w:style>
  <w:style w:type="paragraph" w:styleId="Footer">
    <w:name w:val="footer"/>
    <w:basedOn w:val="Normal"/>
    <w:link w:val="FooterChar"/>
    <w:uiPriority w:val="99"/>
    <w:unhideWhenUsed/>
    <w:rsid w:val="00E50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3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</dc:creator>
  <cp:lastModifiedBy>ADM</cp:lastModifiedBy>
  <cp:revision>3</cp:revision>
  <dcterms:created xsi:type="dcterms:W3CDTF">2020-04-22T14:59:00Z</dcterms:created>
  <dcterms:modified xsi:type="dcterms:W3CDTF">2020-04-22T14:59:00Z</dcterms:modified>
</cp:coreProperties>
</file>